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</w:rPr>
        <w:t xml:space="preserve">                                                       </w:t>
      </w: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SS-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SD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708S一体机</w:t>
      </w: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 xml:space="preserve"> 说明书</w:t>
      </w: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 xml:space="preserve">                           </w:t>
      </w:r>
    </w:p>
    <w:p>
      <w:pPr>
        <w:spacing w:line="400" w:lineRule="exact"/>
        <w:jc w:val="right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spacing w:line="400" w:lineRule="exact"/>
        <w:jc w:val="right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spacing w:line="400" w:lineRule="exact"/>
        <w:jc w:val="right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spacing w:line="400" w:lineRule="exact"/>
        <w:jc w:val="right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spacing w:line="400" w:lineRule="exact"/>
        <w:jc w:val="righ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 xml:space="preserve">            </w:t>
      </w:r>
    </w:p>
    <w:p>
      <w:pPr>
        <w:ind w:firstLine="36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感谢您使用</w:t>
      </w:r>
      <w:r>
        <w:rPr>
          <w:rFonts w:hint="eastAsia" w:ascii="微软雅黑" w:hAnsi="微软雅黑" w:eastAsia="微软雅黑"/>
        </w:rPr>
        <w:t>软石</w:t>
      </w:r>
      <w:r>
        <w:rPr>
          <w:rFonts w:hint="eastAsia" w:ascii="微软雅黑" w:hAnsi="微软雅黑" w:eastAsia="微软雅黑"/>
          <w:lang w:val="en-US" w:eastAsia="zh-CN"/>
        </w:rPr>
        <w:t>光电</w:t>
      </w:r>
      <w:r>
        <w:rPr>
          <w:rFonts w:hint="eastAsia" w:ascii="微软雅黑" w:hAnsi="微软雅黑" w:eastAsia="微软雅黑"/>
        </w:rPr>
        <w:t>科技</w:t>
      </w:r>
      <w:r>
        <w:rPr>
          <w:rFonts w:ascii="微软雅黑" w:hAnsi="微软雅黑" w:eastAsia="微软雅黑"/>
        </w:rPr>
        <w:t>产品！</w:t>
      </w:r>
    </w:p>
    <w:p>
      <w:pPr>
        <w:ind w:firstLine="360"/>
        <w:rPr>
          <w:rFonts w:hint="eastAsia" w:ascii="微软雅黑" w:hAnsi="微软雅黑" w:eastAsia="微软雅黑"/>
        </w:rPr>
      </w:pPr>
      <w:r>
        <w:rPr>
          <w:rFonts w:ascii="微软雅黑" w:hAnsi="微软雅黑" w:eastAsia="微软雅黑"/>
        </w:rPr>
        <w:t xml:space="preserve"> 为了您顺利、正确的使用本产品，请您在使用前详细阅读</w:t>
      </w:r>
      <w:r>
        <w:rPr>
          <w:rFonts w:hint="eastAsia" w:ascii="微软雅黑" w:hAnsi="微软雅黑" w:eastAsia="微软雅黑"/>
        </w:rPr>
        <w:t>该文档</w:t>
      </w:r>
      <w:r>
        <w:rPr>
          <w:rFonts w:ascii="微软雅黑" w:hAnsi="微软雅黑" w:eastAsia="微软雅黑"/>
        </w:rPr>
        <w:t>。如有关于产品的建议或需要技术支持请与我们联系</w:t>
      </w:r>
      <w:r>
        <w:rPr>
          <w:rFonts w:hint="eastAsia" w:ascii="微软雅黑" w:hAnsi="微软雅黑" w:eastAsia="微软雅黑"/>
        </w:rPr>
        <w:t>。</w:t>
      </w:r>
    </w:p>
    <w:p>
      <w:pPr>
        <w:ind w:firstLine="360"/>
        <w:rPr>
          <w:rFonts w:hint="eastAsia" w:ascii="微软雅黑" w:hAnsi="微软雅黑" w:eastAsia="微软雅黑"/>
        </w:rPr>
      </w:pPr>
    </w:p>
    <w:p>
      <w:pPr>
        <w:ind w:firstLine="360"/>
        <w:rPr>
          <w:rFonts w:ascii="微软雅黑" w:hAnsi="微软雅黑" w:eastAsia="微软雅黑"/>
        </w:rPr>
      </w:pPr>
    </w:p>
    <w:p>
      <w:pPr>
        <w:jc w:val="center"/>
        <w:rPr>
          <w:rFonts w:ascii="微软雅黑" w:hAnsi="微软雅黑" w:eastAsia="微软雅黑"/>
          <w:bCs/>
        </w:rPr>
      </w:pPr>
      <w:r>
        <w:rPr>
          <w:rFonts w:hint="eastAsia" w:ascii="微软雅黑" w:hAnsi="微软雅黑" w:eastAsia="微软雅黑"/>
          <w:bCs/>
        </w:rPr>
        <w:t>目录</w:t>
      </w:r>
    </w:p>
    <w:p>
      <w:pPr>
        <w:pStyle w:val="5"/>
        <w:tabs>
          <w:tab w:val="right" w:leader="dot" w:pos="8306"/>
        </w:tabs>
        <w:rPr>
          <w:rFonts w:ascii="微软雅黑" w:hAnsi="微软雅黑" w:eastAsia="微软雅黑"/>
          <w:bCs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fldChar w:fldCharType="begin"/>
      </w:r>
      <w:r>
        <w:rPr>
          <w:rFonts w:ascii="微软雅黑" w:hAnsi="微软雅黑" w:eastAsia="微软雅黑"/>
          <w:b/>
          <w:bCs/>
          <w:sz w:val="21"/>
          <w:szCs w:val="21"/>
        </w:rPr>
        <w:instrText xml:space="preserve"> TOC \o "1-3" \h \z \u </w:instrText>
      </w:r>
      <w:r>
        <w:rPr>
          <w:rFonts w:ascii="微软雅黑" w:hAnsi="微软雅黑" w:eastAsia="微软雅黑"/>
          <w:b/>
          <w:bCs/>
          <w:sz w:val="21"/>
          <w:szCs w:val="21"/>
        </w:rPr>
        <w:fldChar w:fldCharType="separate"/>
      </w:r>
      <w:r>
        <w:fldChar w:fldCharType="begin"/>
      </w:r>
      <w:r>
        <w:instrText xml:space="preserve"> HYPERLINK \l "_Toc26853" </w:instrText>
      </w:r>
      <w:r>
        <w:fldChar w:fldCharType="separate"/>
      </w:r>
      <w:r>
        <w:rPr>
          <w:rFonts w:hint="eastAsia" w:eastAsia="微软雅黑"/>
        </w:rPr>
        <w:t xml:space="preserve">1 </w:t>
      </w:r>
      <w:r>
        <w:rPr>
          <w:rFonts w:hint="eastAsia"/>
        </w:rPr>
        <w:t>简介</w:t>
      </w:r>
      <w:r>
        <w:tab/>
      </w:r>
      <w:r>
        <w:rPr>
          <w:rFonts w:hint="eastAsia"/>
          <w:lang w:val="en-US" w:eastAsia="zh-CN"/>
        </w:rPr>
        <w:t>3</w:t>
      </w:r>
      <w:r>
        <w:fldChar w:fldCharType="end"/>
      </w:r>
      <w:bookmarkStart w:id="3" w:name="_GoBack"/>
      <w:bookmarkEnd w:id="3"/>
    </w:p>
    <w:p/>
    <w:p>
      <w:pPr>
        <w:pStyle w:val="5"/>
        <w:tabs>
          <w:tab w:val="right" w:leader="dot" w:pos="8306"/>
        </w:tabs>
        <w:rPr>
          <w:rFonts w:ascii="微软雅黑" w:hAnsi="微软雅黑" w:eastAsia="微软雅黑"/>
          <w:bCs/>
          <w:szCs w:val="21"/>
        </w:rPr>
      </w:pPr>
      <w:r>
        <w:fldChar w:fldCharType="begin"/>
      </w:r>
      <w:r>
        <w:instrText xml:space="preserve"> HYPERLINK \l "_Toc28541" </w:instrText>
      </w:r>
      <w:r>
        <w:fldChar w:fldCharType="separate"/>
      </w:r>
      <w:r>
        <w:rPr>
          <w:rFonts w:hint="eastAsia"/>
          <w:bCs/>
        </w:rPr>
        <w:t>2 规格参数</w:t>
      </w:r>
      <w:r>
        <w:tab/>
      </w:r>
      <w:r>
        <w:fldChar w:fldCharType="begin"/>
      </w:r>
      <w:r>
        <w:instrText xml:space="preserve"> PAGEREF _Toc28541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/>
    <w:p>
      <w:pPr>
        <w:pStyle w:val="5"/>
        <w:tabs>
          <w:tab w:val="right" w:leader="dot" w:pos="8306"/>
        </w:tabs>
        <w:rPr>
          <w:rFonts w:ascii="微软雅黑" w:hAnsi="微软雅黑" w:eastAsia="微软雅黑"/>
          <w:bCs/>
          <w:szCs w:val="21"/>
        </w:rPr>
      </w:pPr>
      <w:r>
        <w:fldChar w:fldCharType="begin"/>
      </w:r>
      <w:r>
        <w:instrText xml:space="preserve"> HYPERLINK \l "_Toc3758" </w:instrText>
      </w:r>
      <w:r>
        <w:fldChar w:fldCharType="separate"/>
      </w:r>
      <w:r>
        <w:rPr>
          <w:rFonts w:hint="eastAsia"/>
        </w:rPr>
        <w:t>3 产品外观</w:t>
      </w:r>
      <w:r>
        <w:tab/>
      </w:r>
      <w:r>
        <w:fldChar w:fldCharType="begin"/>
      </w:r>
      <w:r>
        <w:instrText xml:space="preserve"> PAGEREF _Toc3758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/>
    <w:p>
      <w:pPr>
        <w:pStyle w:val="5"/>
        <w:tabs>
          <w:tab w:val="right" w:leader="dot" w:pos="8306"/>
        </w:tabs>
      </w:pPr>
      <w:r>
        <w:fldChar w:fldCharType="begin"/>
      </w:r>
      <w:r>
        <w:instrText xml:space="preserve"> HYPERLINK \l "_Toc4060" </w:instrText>
      </w:r>
      <w:r>
        <w:fldChar w:fldCharType="separate"/>
      </w:r>
      <w:r>
        <w:rPr>
          <w:rFonts w:hint="eastAsia"/>
        </w:rPr>
        <w:t>4操作说明</w:t>
      </w:r>
      <w:r>
        <w:tab/>
      </w:r>
      <w:r>
        <w:fldChar w:fldCharType="begin"/>
      </w:r>
      <w:r>
        <w:instrText xml:space="preserve"> PAGEREF _Toc4060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rPr>
          <w:rFonts w:ascii="微软雅黑" w:hAnsi="微软雅黑" w:eastAsia="微软雅黑"/>
          <w:bCs/>
          <w:szCs w:val="21"/>
        </w:rPr>
      </w:pPr>
      <w:r>
        <w:rPr>
          <w:rFonts w:ascii="微软雅黑" w:hAnsi="微软雅黑" w:eastAsia="微软雅黑"/>
          <w:bCs/>
          <w:szCs w:val="21"/>
        </w:rPr>
        <w:fldChar w:fldCharType="end"/>
      </w: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pStyle w:val="2"/>
        <w:numPr>
          <w:ilvl w:val="0"/>
          <w:numId w:val="2"/>
        </w:numPr>
        <w:rPr>
          <w:rFonts w:ascii="微软雅黑" w:hAnsi="微软雅黑"/>
        </w:rPr>
      </w:pPr>
      <w:r>
        <w:rPr>
          <w:rFonts w:hint="eastAsia"/>
        </w:rPr>
        <w:t>简介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SD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708S</w:t>
      </w:r>
      <w:r>
        <w:rPr>
          <w:rFonts w:hint="eastAsia" w:ascii="微软雅黑" w:hAnsi="微软雅黑" w:eastAsia="微软雅黑"/>
          <w:sz w:val="21"/>
          <w:szCs w:val="21"/>
        </w:rPr>
        <w:t xml:space="preserve"> 是我司自主设计和开发的新一代主控，操作简洁，功能强大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内含WIFi模块，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特性及功能如下：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采用全新的硬件平台，基于定制化的Linux系统，可以长时间稳定运行；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采用4.3寸，分辨率800*480触摸显示屏,可以直接在SD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708S</w:t>
      </w:r>
      <w:r>
        <w:rPr>
          <w:rFonts w:hint="eastAsia" w:ascii="微软雅黑" w:hAnsi="微软雅黑" w:eastAsia="微软雅黑"/>
          <w:sz w:val="21"/>
          <w:szCs w:val="21"/>
        </w:rPr>
        <w:t>的屏幕上进行操作；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内置高精度授时功能，实现多台设备同步播放；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内置wifi模块，连接wifi后，配合手机APP以及电脑PC端软件可以 实现对其远程控制，固件升级，和文件操作等功能；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集成 SD卡,USB接口，可以导入SD卡或U盘中播放素材和布线文件，或外接USB接口的设备；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集成uart口用于系统调试；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集成485接口用于级联其他系统；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集成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个千兆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电口，1个1.25G光口</w:t>
      </w:r>
      <w:r>
        <w:rPr>
          <w:rFonts w:hint="eastAsia" w:ascii="微软雅黑" w:hAnsi="微软雅黑" w:eastAsia="微软雅黑"/>
          <w:sz w:val="21"/>
          <w:szCs w:val="21"/>
        </w:rPr>
        <w:t>用于级联分控；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播放视频素材支持AVI/MP4等主流视频格式，支持播放预览；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内置DMX通用芯片编址、写参数、屏幕测试及DMX512控台功能，方便现场调试；</w:t>
      </w:r>
    </w:p>
    <w:p>
      <w:pPr>
        <w:numPr>
          <w:ilvl w:val="0"/>
          <w:numId w:val="3"/>
        </w:numPr>
        <w:tabs>
          <w:tab w:val="left" w:pos="5272"/>
        </w:tabs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内置级联分控查询、读写参数、排址功能；</w:t>
      </w:r>
    </w:p>
    <w:p>
      <w:pPr>
        <w:numPr>
          <w:ilvl w:val="0"/>
          <w:numId w:val="3"/>
        </w:numPr>
        <w:tabs>
          <w:tab w:val="left" w:pos="5272"/>
        </w:tabs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内置定时播放功能；</w:t>
      </w: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hint="eastAsia"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pStyle w:val="2"/>
        <w:numPr>
          <w:ilvl w:val="0"/>
          <w:numId w:val="2"/>
        </w:numPr>
      </w:pPr>
      <w:bookmarkStart w:id="0" w:name="_Toc28541"/>
      <w:r>
        <w:rPr>
          <w:rFonts w:hint="eastAsia"/>
        </w:rPr>
        <w:t>规格参数</w:t>
      </w:r>
      <w:bookmarkEnd w:id="0"/>
    </w:p>
    <w:p>
      <w:pPr>
        <w:rPr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SD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708S</w:t>
      </w:r>
      <w:r>
        <w:rPr>
          <w:rFonts w:hint="eastAsia" w:ascii="微软雅黑" w:hAnsi="微软雅黑" w:eastAsia="微软雅黑"/>
          <w:sz w:val="21"/>
          <w:szCs w:val="21"/>
        </w:rPr>
        <w:t>脱机主控制器的基本参数：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66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外壳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铝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显示屏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4.3寸，分辨率为800*480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通信接口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8个PORT；2个 USB;1个 SDHC:1</w:t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SIM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: 1个</w:t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DEBUG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；1个GPS；1个4G，1个WIFI/BLE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网络接口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both"/>
              <w:rPr>
                <w:rFonts w:hint="default" w:ascii="微软雅黑" w:hAnsi="微软雅黑" w:eastAsia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 xml:space="preserve">                             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网络介质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hint="default" w:ascii="微软雅黑" w:hAnsi="微软雅黑" w:eastAsia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存储空间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32G（出厂标配）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 xml:space="preserve"> WIFI</w:t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/BLE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 xml:space="preserve">模块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无线网络（出厂标配）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4G模块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hint="eastAsia"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无线网络（出厂标配）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Merge w:val="restart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工作环境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工作温度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: -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20℃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~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7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0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存储温度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: -40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℃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~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85℃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工作湿度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: 5%~90%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无凝结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存储湿度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: 5%~90%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无凝结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工作电压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/>
              </w:rPr>
              <w:t>AC100~220V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尺寸(L*W*H)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201*157.98*51.36(mm)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固定孔间距</w:t>
            </w:r>
          </w:p>
        </w:tc>
        <w:tc>
          <w:tcPr>
            <w:tcW w:w="6600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186.66*60(mm)</w:t>
            </w:r>
          </w:p>
        </w:tc>
      </w:tr>
    </w:tbl>
    <w:p>
      <w:pPr>
        <w:pStyle w:val="2"/>
        <w:numPr>
          <w:ilvl w:val="0"/>
          <w:numId w:val="0"/>
        </w:numPr>
      </w:pPr>
    </w:p>
    <w:p>
      <w:pPr>
        <w:pStyle w:val="2"/>
        <w:numPr>
          <w:ilvl w:val="0"/>
          <w:numId w:val="0"/>
        </w:numPr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bookmarkStart w:id="1" w:name="_Toc3758"/>
      <w:r>
        <w:rPr>
          <w:rFonts w:hint="eastAsia"/>
        </w:rPr>
        <w:t>三． 产品外观</w:t>
      </w:r>
      <w:bookmarkEnd w:id="1"/>
      <w:r>
        <w:rPr>
          <w:rFonts w:hint="eastAsia"/>
          <w:lang w:val="en-US" w:eastAsia="zh-CN"/>
        </w:rPr>
        <w:t xml:space="preserve">啊   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SD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708S</w:t>
      </w:r>
      <w:r>
        <w:rPr>
          <w:rFonts w:hint="eastAsia" w:ascii="微软雅黑" w:hAnsi="微软雅黑" w:eastAsia="微软雅黑"/>
          <w:sz w:val="21"/>
          <w:szCs w:val="21"/>
        </w:rPr>
        <w:t>外观设计理念：</w:t>
      </w:r>
    </w:p>
    <w:p>
      <w:pPr>
        <w:numPr>
          <w:ilvl w:val="0"/>
          <w:numId w:val="4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控制器采用金属外壳，可以有效地避免挤压和磕碰对控制器的影响；</w:t>
      </w:r>
    </w:p>
    <w:p>
      <w:pPr>
        <w:numPr>
          <w:ilvl w:val="0"/>
          <w:numId w:val="4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控制器正面集成 4.3寸液晶触摸屏;</w:t>
      </w:r>
    </w:p>
    <w:p>
      <w:pPr>
        <w:numPr>
          <w:ilvl w:val="0"/>
          <w:numId w:val="4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控制器背面集成多个接口，用于系统功能扩展；</w:t>
      </w:r>
    </w:p>
    <w:p>
      <w:pPr>
        <w:numPr>
          <w:ilvl w:val="0"/>
          <w:numId w:val="4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控制器背面1个NET接口，用于级联我司分控制器；</w:t>
      </w:r>
    </w:p>
    <w:p>
      <w:pPr>
        <w:ind w:left="36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外观如下</w:t>
      </w:r>
      <w:r>
        <w:rPr>
          <w:rFonts w:hint="eastAsia" w:ascii="微软雅黑" w:hAnsi="微软雅黑" w:eastAsia="微软雅黑"/>
          <w:sz w:val="21"/>
          <w:szCs w:val="21"/>
        </w:rPr>
        <w:t>：</w:t>
      </w:r>
    </w:p>
    <w:p>
      <w:pPr>
        <w:ind w:left="360"/>
        <w:rPr>
          <w:rFonts w:ascii="微软雅黑" w:hAnsi="微软雅黑" w:eastAsia="微软雅黑"/>
          <w:sz w:val="21"/>
          <w:szCs w:val="21"/>
        </w:rPr>
      </w:pPr>
    </w:p>
    <w:p>
      <w:pPr>
        <w:rPr>
          <w:rFonts w:ascii="微软雅黑" w:hAnsi="微软雅黑" w:eastAsia="微软雅黑"/>
          <w:b/>
          <w:sz w:val="21"/>
          <w:szCs w:val="21"/>
        </w:rPr>
      </w:pPr>
    </w:p>
    <w:p>
      <w:pPr>
        <w:jc w:val="center"/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产品图</w:t>
      </w:r>
    </w:p>
    <w:p>
      <w:pPr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drawing>
          <wp:inline distT="0" distB="0" distL="114300" distR="114300">
            <wp:extent cx="5269230" cy="3263900"/>
            <wp:effectExtent l="0" t="0" r="7620" b="12700"/>
            <wp:docPr id="18" name="图片 18" descr="72 正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2 正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sz w:val="21"/>
          <w:szCs w:val="21"/>
        </w:rPr>
      </w:pPr>
    </w:p>
    <w:p>
      <w:pPr>
        <w:ind w:firstLine="480" w:firstLineChars="200"/>
        <w:jc w:val="center"/>
        <w:rPr>
          <w:rFonts w:hint="eastAsia"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背面板</w:t>
      </w:r>
    </w:p>
    <w:p>
      <w:pPr>
        <w:ind w:firstLine="480" w:firstLineChars="200"/>
        <w:jc w:val="center"/>
        <w:rPr>
          <w:rFonts w:hint="eastAsia" w:ascii="微软雅黑" w:hAnsi="微软雅黑" w:eastAsia="微软雅黑"/>
          <w:b/>
        </w:rPr>
      </w:pPr>
    </w:p>
    <w:p>
      <w:pPr>
        <w:ind w:firstLine="480" w:firstLineChars="200"/>
        <w:jc w:val="center"/>
        <w:rPr>
          <w:rFonts w:hint="eastAsia" w:ascii="微软雅黑" w:hAnsi="微软雅黑" w:eastAsia="微软雅黑"/>
          <w:b/>
          <w:lang w:eastAsia="zh-CN"/>
        </w:rPr>
      </w:pPr>
      <w:r>
        <w:rPr>
          <w:rFonts w:hint="eastAsia" w:ascii="微软雅黑" w:hAnsi="微软雅黑" w:eastAsia="微软雅黑"/>
          <w:b/>
          <w:lang w:eastAsia="zh-CN"/>
        </w:rPr>
        <w:drawing>
          <wp:inline distT="0" distB="0" distL="114300" distR="114300">
            <wp:extent cx="5267325" cy="3463290"/>
            <wp:effectExtent l="0" t="0" r="9525" b="3810"/>
            <wp:docPr id="7" name="图片 7" descr="72 反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2 反1.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hint="eastAsia" w:ascii="微软雅黑" w:hAnsi="微软雅黑" w:eastAsia="微软雅黑"/>
          <w:b/>
          <w:lang w:eastAsia="zh-CN"/>
        </w:rPr>
      </w:pPr>
    </w:p>
    <w:p>
      <w:pPr>
        <w:pStyle w:val="9"/>
        <w:ind w:firstLine="0" w:firstLineChars="0"/>
        <w:rPr>
          <w:rFonts w:eastAsia="微软雅黑"/>
          <w:b/>
          <w:bCs/>
          <w:kern w:val="44"/>
          <w:szCs w:val="44"/>
        </w:rPr>
      </w:pPr>
    </w:p>
    <w:p>
      <w:pPr>
        <w:pStyle w:val="9"/>
        <w:ind w:firstLine="0" w:firstLineChars="0"/>
        <w:rPr>
          <w:rFonts w:eastAsia="微软雅黑"/>
          <w:b/>
          <w:bCs/>
          <w:kern w:val="44"/>
          <w:szCs w:val="44"/>
        </w:rPr>
      </w:pPr>
      <w:r>
        <w:rPr>
          <w:rFonts w:hint="eastAsia" w:eastAsia="微软雅黑"/>
          <w:b/>
          <w:bCs/>
          <w:kern w:val="44"/>
          <w:szCs w:val="44"/>
        </w:rPr>
        <w:t>四．基本操作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eastAsia="微软雅黑"/>
          <w:b/>
          <w:bCs/>
          <w:kern w:val="44"/>
          <w:szCs w:val="44"/>
        </w:rPr>
        <w:t>主页面界面  如下</w:t>
      </w:r>
      <w:r>
        <w:rPr>
          <w:rFonts w:hint="eastAsia" w:ascii="微软雅黑" w:hAnsi="微软雅黑" w:eastAsia="微软雅黑"/>
        </w:rPr>
        <w:t>：</w:t>
      </w:r>
    </w:p>
    <w:p>
      <w:pPr>
        <w:pStyle w:val="9"/>
        <w:ind w:firstLine="0" w:firstLineChars="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4504055" cy="2702560"/>
            <wp:effectExtent l="0" t="0" r="10795" b="2540"/>
            <wp:docPr id="19" name="图片 19" descr="1684402274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844022748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405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界面顶部有</w:t>
      </w:r>
      <w:r>
        <w:rPr>
          <w:rFonts w:hint="eastAsia" w:ascii="微软雅黑" w:hAnsi="微软雅黑" w:eastAsia="微软雅黑"/>
          <w:lang w:val="en-US" w:eastAsia="zh-CN"/>
        </w:rPr>
        <w:t>网络信号，</w:t>
      </w:r>
      <w:r>
        <w:rPr>
          <w:rFonts w:hint="eastAsia" w:ascii="微软雅黑" w:hAnsi="微软雅黑" w:eastAsia="微软雅黑"/>
        </w:rPr>
        <w:t>控制器ID号以及日期，时间和设备软件版本的显示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页面含有设备二维码，点击放大，可以使用手机APP扫码添加。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右上角有两个图标，WIFI标志是用来联网或者连接手机APP的。</w: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285750" cy="2571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设置和应用控制器的图标，点击它会进入应用界面。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</w: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285750" cy="257175"/>
            <wp:effectExtent l="0" t="0" r="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，会弹出 设置---屏幕测试---控制台  三个选项。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控制台：在控制器上集成了DMX512控台的功能，方便实际应用。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屏幕测试：主要是测试颜色，地址等，在实际应用中可以最大限度提供调试便利。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界面底部是关于当前播放场景设置界面。</w:t>
      </w:r>
    </w:p>
    <w:p>
      <w:pPr>
        <w:pStyle w:val="9"/>
        <w:numPr>
          <w:ilvl w:val="0"/>
          <w:numId w:val="5"/>
        </w:numPr>
        <w:ind w:firstLine="0" w:firstLineChars="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b/>
          <w:bCs/>
        </w:rPr>
        <w:t>设置：</w:t>
      </w:r>
      <w:r>
        <w:rPr>
          <w:rFonts w:hint="eastAsia" w:ascii="微软雅黑" w:hAnsi="微软雅黑" w:eastAsia="微软雅黑"/>
        </w:rPr>
        <w:t>涉及亮度，速度，编址，播放计划等等，重点说明一下，点击</w: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285750" cy="257175"/>
            <wp:effectExtent l="0" t="0" r="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设置如下：</w:t>
      </w:r>
    </w:p>
    <w:p>
      <w:pPr>
        <w:pStyle w:val="9"/>
        <w:numPr>
          <w:ilvl w:val="0"/>
          <w:numId w:val="0"/>
        </w:numPr>
        <w:rPr>
          <w:rFonts w:hint="eastAsia" w:ascii="微软雅黑" w:hAnsi="微软雅黑" w:eastAsia="微软雅黑"/>
          <w:lang w:eastAsia="zh-CN"/>
        </w:rPr>
      </w:pPr>
      <w:r>
        <w:drawing>
          <wp:inline distT="0" distB="0" distL="114300" distR="114300">
            <wp:extent cx="5273040" cy="3163570"/>
            <wp:effectExtent l="0" t="0" r="3810" b="177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5273040" cy="3163570"/>
            <wp:effectExtent l="0" t="0" r="3810" b="17780"/>
            <wp:docPr id="6" name="图片 6" descr="1684308919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43089197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rPr>
          <w:rFonts w:hint="eastAsia" w:ascii="微软雅黑" w:hAnsi="微软雅黑" w:eastAsia="微软雅黑"/>
          <w:lang w:eastAsia="zh-CN"/>
        </w:rPr>
      </w:pPr>
    </w:p>
    <w:p>
      <w:pPr>
        <w:pStyle w:val="9"/>
        <w:numPr>
          <w:ilvl w:val="0"/>
          <w:numId w:val="0"/>
        </w:numPr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273040" cy="3163570"/>
            <wp:effectExtent l="0" t="0" r="3810" b="17780"/>
            <wp:docPr id="5" name="图片 5" descr="1684378664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43786642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 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设置里面有</w:t>
      </w:r>
      <w:r>
        <w:rPr>
          <w:rFonts w:hint="eastAsia" w:ascii="微软雅黑" w:hAnsi="微软雅黑" w:eastAsia="微软雅黑"/>
          <w:lang w:val="en-US" w:eastAsia="zh-CN"/>
        </w:rPr>
        <w:t>三</w:t>
      </w:r>
      <w:r>
        <w:rPr>
          <w:rFonts w:hint="eastAsia" w:ascii="微软雅黑" w:hAnsi="微软雅黑" w:eastAsia="微软雅黑"/>
        </w:rPr>
        <w:t>个画面可以通过左右滑动实现切换。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4"/>
          <w:szCs w:val="24"/>
          <w:highlight w:val="none"/>
          <w:shd w:val="clear" w:color="FFFFFF" w:fill="D9D9D9"/>
        </w:rPr>
        <w:t>亮度设置</w:t>
      </w:r>
      <w:r>
        <w:rPr>
          <w:rFonts w:hint="eastAsia" w:ascii="微软雅黑" w:hAnsi="微软雅黑" w:eastAsia="微软雅黑"/>
        </w:rPr>
        <w:t>：可以设置灯具的亮度。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速度设置</w:t>
      </w:r>
      <w:r>
        <w:rPr>
          <w:rFonts w:hint="eastAsia" w:ascii="微软雅黑" w:hAnsi="微软雅黑" w:eastAsia="微软雅黑"/>
        </w:rPr>
        <w:t>：可以更改播放速度。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同步设置</w:t>
      </w:r>
      <w:r>
        <w:rPr>
          <w:rFonts w:hint="eastAsia" w:ascii="微软雅黑" w:hAnsi="微软雅黑" w:eastAsia="微软雅黑"/>
        </w:rPr>
        <w:t>：启用以后可以实现多台设备同步播放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控制器ID</w:t>
      </w:r>
      <w:r>
        <w:rPr>
          <w:rFonts w:hint="eastAsia" w:ascii="微软雅黑" w:hAnsi="微软雅黑" w:eastAsia="微软雅黑"/>
          <w:lang w:val="en-US" w:eastAsia="zh-CN"/>
        </w:rPr>
        <w:t>：可以手动设置控制器的ID。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节目管理</w:t>
      </w:r>
      <w:r>
        <w:rPr>
          <w:rFonts w:hint="eastAsia" w:ascii="微软雅黑" w:hAnsi="微软雅黑" w:eastAsia="微软雅黑"/>
        </w:rPr>
        <w:t>：可以新增、删除节目，对节目内的视频进行增删改查，设置视频定时。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DMX512芯片设置</w:t>
      </w:r>
      <w:r>
        <w:rPr>
          <w:rFonts w:hint="eastAsia" w:ascii="微软雅黑" w:hAnsi="微软雅黑" w:eastAsia="微软雅黑"/>
        </w:rPr>
        <w:t>：在此设置部分DMX512芯片的自检效果，电流增益，自通道数等参数。</w:t>
      </w:r>
    </w:p>
    <w:p>
      <w:pPr>
        <w:pStyle w:val="9"/>
        <w:ind w:firstLine="0" w:firstLineChars="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shd w:val="clear" w:color="FFFFFF" w:fill="D9D9D9"/>
        </w:rPr>
        <w:t>DMX512编址</w:t>
      </w:r>
      <w:r>
        <w:rPr>
          <w:rFonts w:hint="eastAsia" w:ascii="微软雅黑" w:hAnsi="微软雅黑" w:eastAsia="微软雅黑"/>
        </w:rPr>
        <w:t>：给DMX512灯具编址</w:t>
      </w:r>
      <w:r>
        <w:rPr>
          <w:rFonts w:hint="eastAsia" w:ascii="微软雅黑" w:hAnsi="微软雅黑" w:eastAsia="微软雅黑"/>
          <w:lang w:eastAsia="zh-CN"/>
        </w:rPr>
        <w:t>。</w:t>
      </w:r>
    </w:p>
    <w:p>
      <w:pPr>
        <w:pStyle w:val="9"/>
        <w:ind w:firstLine="0" w:firstLineChars="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shd w:val="clear" w:color="FFFFFF" w:fill="D9D9D9"/>
        </w:rPr>
        <w:t>DMX02芯片设置</w:t>
      </w:r>
      <w:r>
        <w:rPr>
          <w:rFonts w:hint="eastAsia" w:ascii="微软雅黑" w:hAnsi="微软雅黑" w:eastAsia="微软雅黑"/>
        </w:rPr>
        <w:t>：对于DMX02芯片参数进行设置</w:t>
      </w:r>
      <w:r>
        <w:rPr>
          <w:rFonts w:hint="eastAsia" w:ascii="微软雅黑" w:hAnsi="微软雅黑" w:eastAsia="微软雅黑"/>
          <w:lang w:eastAsia="zh-CN"/>
        </w:rPr>
        <w:t>。</w:t>
      </w:r>
    </w:p>
    <w:p>
      <w:pPr>
        <w:pStyle w:val="9"/>
        <w:ind w:firstLine="0" w:firstLineChars="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控制</w:t>
      </w:r>
      <w:r>
        <w:rPr>
          <w:rFonts w:hint="eastAsia" w:ascii="微软雅黑" w:hAnsi="微软雅黑" w:eastAsia="微软雅黑"/>
          <w:shd w:val="clear" w:color="FFFFFF" w:fill="D9D9D9"/>
        </w:rPr>
        <w:t>参数设置</w:t>
      </w:r>
      <w:r>
        <w:rPr>
          <w:rFonts w:hint="eastAsia" w:ascii="微软雅黑" w:hAnsi="微软雅黑" w:eastAsia="微软雅黑"/>
        </w:rPr>
        <w:t>：可以设置或读取</w:t>
      </w:r>
      <w:r>
        <w:rPr>
          <w:rFonts w:hint="eastAsia" w:ascii="微软雅黑" w:hAnsi="微软雅黑" w:eastAsia="微软雅黑"/>
          <w:lang w:val="en-US" w:eastAsia="zh-CN"/>
        </w:rPr>
        <w:t>控制</w:t>
      </w:r>
      <w:r>
        <w:rPr>
          <w:rFonts w:hint="eastAsia" w:ascii="微软雅黑" w:hAnsi="微软雅黑" w:eastAsia="微软雅黑"/>
        </w:rPr>
        <w:t>器参数</w:t>
      </w:r>
      <w:r>
        <w:rPr>
          <w:rFonts w:hint="eastAsia" w:ascii="微软雅黑" w:hAnsi="微软雅黑" w:eastAsia="微软雅黑"/>
          <w:lang w:eastAsia="zh-CN"/>
        </w:rPr>
        <w:t>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播放计划</w:t>
      </w:r>
      <w:r>
        <w:rPr>
          <w:rFonts w:hint="eastAsia" w:ascii="微软雅黑" w:hAnsi="微软雅黑" w:eastAsia="微软雅黑"/>
        </w:rPr>
        <w:t>：可以新增、删除计划，对计划内节目修改及设置计划定时。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 w:cs="微软雅黑"/>
          <w:color w:val="000000"/>
          <w:shd w:val="clear" w:color="FFFFFF" w:fill="D9D9D9"/>
        </w:rPr>
        <w:t>B</w:t>
      </w:r>
      <w:r>
        <w:rPr>
          <w:rFonts w:hint="eastAsia" w:ascii="微软雅黑" w:hAnsi="微软雅黑" w:eastAsia="微软雅黑"/>
          <w:shd w:val="clear" w:color="FFFFFF" w:fill="D9D9D9"/>
        </w:rPr>
        <w:t>DW512编址写参数</w:t>
      </w:r>
      <w:r>
        <w:rPr>
          <w:rFonts w:hint="eastAsia" w:ascii="微软雅黑" w:hAnsi="微软雅黑" w:eastAsia="微软雅黑"/>
        </w:rPr>
        <w:t>：针对BDW512芯片的设置。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布线设置</w:t>
      </w:r>
      <w:r>
        <w:rPr>
          <w:rFonts w:hint="eastAsia" w:ascii="微软雅黑" w:hAnsi="微软雅黑" w:eastAsia="微软雅黑"/>
        </w:rPr>
        <w:t>：导入布线，或者更新布线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IP</w:t>
      </w: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地址</w:t>
      </w:r>
      <w:r>
        <w:rPr>
          <w:rFonts w:hint="eastAsia" w:ascii="微软雅黑" w:hAnsi="微软雅黑" w:eastAsia="微软雅黑"/>
          <w:shd w:val="clear" w:color="FFFFFF" w:fill="D9D9D9"/>
        </w:rPr>
        <w:t>设置</w:t>
      </w:r>
      <w:r>
        <w:rPr>
          <w:rFonts w:hint="eastAsia" w:ascii="微软雅黑" w:hAnsi="微软雅黑" w:eastAsia="微软雅黑"/>
        </w:rPr>
        <w:t>：设置控制器接入互联网的IP（可通过网口接入互联网）。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局域网控制</w:t>
      </w:r>
      <w:r>
        <w:rPr>
          <w:rFonts w:hint="eastAsia" w:ascii="微软雅黑" w:hAnsi="微软雅黑" w:eastAsia="微软雅黑"/>
        </w:rPr>
        <w:t>：与其他设备和系统对接接口。</w:t>
      </w:r>
    </w:p>
    <w:p>
      <w:pPr>
        <w:pStyle w:val="9"/>
        <w:ind w:firstLine="0" w:firstLineChars="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脱机播放</w:t>
      </w:r>
      <w:r>
        <w:rPr>
          <w:rFonts w:hint="eastAsia" w:ascii="微软雅黑" w:hAnsi="微软雅黑" w:eastAsia="微软雅黑"/>
          <w:lang w:val="en-US" w:eastAsia="zh-CN"/>
        </w:rPr>
        <w:t>：插入U盘或SD卡播放本司软件生成的脱机文件。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强电控制</w:t>
      </w:r>
      <w:r>
        <w:rPr>
          <w:rFonts w:hint="eastAsia" w:ascii="微软雅黑" w:hAnsi="微软雅黑" w:eastAsia="微软雅黑"/>
          <w:lang w:val="en-US" w:eastAsia="zh-CN"/>
        </w:rPr>
        <w:t>：</w:t>
      </w:r>
      <w:r>
        <w:rPr>
          <w:rFonts w:hint="default" w:ascii="微软雅黑" w:hAnsi="微软雅黑" w:eastAsia="微软雅黑"/>
          <w:lang w:val="en-US" w:eastAsia="zh-CN"/>
        </w:rPr>
        <w:t>控制强电</w:t>
      </w:r>
      <w:r>
        <w:rPr>
          <w:rFonts w:hint="eastAsia" w:ascii="微软雅黑" w:hAnsi="微软雅黑" w:eastAsia="微软雅黑"/>
          <w:lang w:val="en-US" w:eastAsia="zh-CN"/>
        </w:rPr>
        <w:t>开关。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日历时间</w:t>
      </w:r>
      <w:r>
        <w:rPr>
          <w:rFonts w:hint="eastAsia" w:ascii="微软雅黑" w:hAnsi="微软雅黑" w:eastAsia="微软雅黑"/>
        </w:rPr>
        <w:t>：设置控制器的日期，时间。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下载地址</w:t>
      </w:r>
      <w:r>
        <w:rPr>
          <w:rFonts w:hint="eastAsia" w:ascii="微软雅黑" w:hAnsi="微软雅黑" w:eastAsia="微软雅黑"/>
        </w:rPr>
        <w:t>：APP下载索引。·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485模块</w:t>
      </w:r>
      <w:r>
        <w:rPr>
          <w:rFonts w:hint="eastAsia" w:ascii="微软雅黑" w:hAnsi="微软雅黑" w:eastAsia="微软雅黑"/>
        </w:rPr>
        <w:t>：通过485协议与其他设备或系统进行连接。</w:t>
      </w:r>
    </w:p>
    <w:p>
      <w:pPr>
        <w:pStyle w:val="9"/>
        <w:ind w:firstLine="0" w:firstLineChars="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屏幕锁定设置</w:t>
      </w:r>
      <w:r>
        <w:rPr>
          <w:rFonts w:hint="eastAsia" w:ascii="微软雅黑" w:hAnsi="微软雅黑" w:eastAsia="微软雅黑"/>
          <w:lang w:val="en-US" w:eastAsia="zh-CN"/>
        </w:rPr>
        <w:t>：锁屏功能可以设置时长+数字密码，也可以取消， 防止发生误触。</w:t>
      </w:r>
    </w:p>
    <w:p>
      <w:pPr>
        <w:pStyle w:val="9"/>
        <w:ind w:firstLine="0" w:firstLineChars="0"/>
        <w:rPr>
          <w:rFonts w:hint="eastAsia" w:ascii="微软雅黑" w:hAnsi="微软雅黑" w:eastAsia="宋体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授时模式</w:t>
      </w:r>
      <w:r>
        <w:rPr>
          <w:rFonts w:hint="eastAsia" w:ascii="微软雅黑" w:hAnsi="微软雅黑" w:eastAsia="微软雅黑"/>
          <w:lang w:val="en-US" w:eastAsia="zh-CN"/>
        </w:rPr>
        <w:t>：通过不同方式 服务器，GPS,GPS-V校正系统时间</w:t>
      </w:r>
      <w:r>
        <w:rPr>
          <w:rFonts w:hint="eastAsia" w:ascii="微软雅黑" w:hAnsi="微软雅黑" w:eastAsia="宋体"/>
          <w:lang w:val="en-US" w:eastAsia="zh-CN"/>
        </w:rPr>
        <w:t>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热点设置</w:t>
      </w:r>
      <w:r>
        <w:rPr>
          <w:rFonts w:hint="eastAsia" w:ascii="微软雅黑" w:hAnsi="微软雅黑" w:eastAsia="微软雅黑"/>
          <w:lang w:val="en-US" w:eastAsia="zh-CN"/>
        </w:rPr>
        <w:t>：需插入热点模块，用手机连接SD708S热点WiFi，</w:t>
      </w:r>
      <w:r>
        <w:rPr>
          <w:rFonts w:hint="eastAsia" w:ascii="微软雅黑" w:hAnsi="微软雅黑" w:eastAsia="微软雅黑"/>
        </w:rPr>
        <w:t>使用</w:t>
      </w:r>
      <w:r>
        <w:rPr>
          <w:rFonts w:hint="eastAsia" w:ascii="微软雅黑" w:hAnsi="微软雅黑" w:eastAsia="微软雅黑"/>
          <w:lang w:val="en-US" w:eastAsia="zh-CN"/>
        </w:rPr>
        <w:t>本司</w:t>
      </w:r>
      <w:r>
        <w:rPr>
          <w:rFonts w:hint="eastAsia" w:ascii="微软雅黑" w:hAnsi="微软雅黑" w:eastAsia="微软雅黑"/>
        </w:rPr>
        <w:t>led app</w:t>
      </w:r>
      <w:r>
        <w:rPr>
          <w:rFonts w:hint="eastAsia" w:ascii="微软雅黑" w:hAnsi="微软雅黑" w:eastAsia="微软雅黑"/>
          <w:lang w:val="en-US" w:eastAsia="zh-CN"/>
        </w:rPr>
        <w:t>来</w:t>
      </w:r>
      <w:r>
        <w:rPr>
          <w:rFonts w:hint="eastAsia" w:ascii="微软雅黑" w:hAnsi="微软雅黑" w:eastAsia="微软雅黑"/>
        </w:rPr>
        <w:t>进行</w:t>
      </w:r>
      <w:r>
        <w:rPr>
          <w:rFonts w:hint="eastAsia" w:ascii="微软雅黑" w:hAnsi="微软雅黑" w:eastAsia="微软雅黑"/>
          <w:lang w:val="en-US" w:eastAsia="zh-CN"/>
        </w:rPr>
        <w:t>局域网</w:t>
      </w:r>
      <w:r>
        <w:rPr>
          <w:rFonts w:hint="eastAsia" w:ascii="微软雅黑" w:hAnsi="微软雅黑" w:eastAsia="微软雅黑"/>
        </w:rPr>
        <w:t>控制。</w:t>
      </w:r>
    </w:p>
    <w:p>
      <w:pPr>
        <w:pStyle w:val="9"/>
        <w:ind w:firstLine="0" w:firstLineChars="0"/>
        <w:rPr>
          <w:rFonts w:hint="default" w:ascii="微软雅黑" w:hAnsi="微软雅黑" w:eastAsia="微软雅黑" w:cs="微软雅黑"/>
          <w:i w:val="0"/>
          <w:iCs w:val="0"/>
          <w:caps w:val="0"/>
          <w:color w:val="121212"/>
          <w:spacing w:val="0"/>
          <w:sz w:val="27"/>
          <w:szCs w:val="27"/>
          <w:shd w:val="clear" w:fill="FFFFFF"/>
          <w:lang w:val="en-US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节点模式</w:t>
      </w:r>
      <w:r>
        <w:rPr>
          <w:rFonts w:hint="eastAsia" w:ascii="微软雅黑" w:hAnsi="微软雅黑" w:eastAsia="微软雅黑"/>
          <w:lang w:val="en-US" w:eastAsia="zh-CN"/>
        </w:rPr>
        <w:t>：我们的主控作为一个节点端接入集控平台，接收下发的指令（例如：下节目，下发布线，下发播放场景等）自动进行操作，集控平台实时反馈发送心跳包，查看状态。（详细指令见平台控制协议）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关于</w:t>
      </w:r>
      <w:r>
        <w:rPr>
          <w:rFonts w:hint="eastAsia" w:ascii="微软雅黑" w:hAnsi="微软雅黑" w:eastAsia="微软雅黑"/>
        </w:rPr>
        <w:t>：控制器相关信息。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语言</w:t>
      </w:r>
      <w:r>
        <w:rPr>
          <w:rFonts w:hint="eastAsia" w:ascii="微软雅黑" w:hAnsi="微软雅黑" w:eastAsia="微软雅黑"/>
          <w:lang w:val="en-US" w:eastAsia="zh-CN"/>
        </w:rPr>
        <w:t>：中英文可以随意切换。</w:t>
      </w:r>
    </w:p>
    <w:p>
      <w:p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版本升级</w:t>
      </w:r>
      <w:r>
        <w:rPr>
          <w:rFonts w:hint="eastAsia" w:ascii="微软雅黑" w:hAnsi="微软雅黑" w:eastAsia="微软雅黑"/>
          <w:lang w:val="en-US" w:eastAsia="zh-CN"/>
        </w:rPr>
        <w:t>：①可以使用手机app炻器物联远程升级。</w:t>
      </w:r>
    </w:p>
    <w:p>
      <w:p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      ②可以在设置中升级任意之前上传成功过的版本。</w:t>
      </w:r>
    </w:p>
    <w:p>
      <w:pPr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      ③插入U盘，弹出U盘内所有的升级包，可以任意选择升级。</w:t>
      </w:r>
    </w:p>
    <w:p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同步原理：从机根据收到的主机同步帧进行实时时间更新， 从而保证同一个项目所有主控设备的系统时间完全一致。当主控内播放的SSV文件总帧数相同时，在任一时间点主控会同时播放对应帧，实现同步播放画面同步。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同步模式下，主界面下方的暂停和播放上一个和下一个不能操作，保证同步播放。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2.详细介绍一下，视频，节目，播放计划的关系，以及如何视频转换成播放文件。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①点击设置界面的 </w:t>
      </w:r>
      <w:r>
        <w:rPr>
          <w:rFonts w:hint="eastAsia" w:ascii="微软雅黑" w:hAnsi="微软雅黑" w:eastAsia="微软雅黑"/>
          <w:lang w:eastAsia="zh-CN"/>
        </w:rPr>
        <w:t>【</w:t>
      </w:r>
      <w:r>
        <w:rPr>
          <w:rFonts w:hint="eastAsia" w:ascii="微软雅黑" w:hAnsi="微软雅黑" w:eastAsia="微软雅黑"/>
        </w:rPr>
        <w:t>节目管理</w:t>
      </w:r>
      <w:r>
        <w:rPr>
          <w:rFonts w:hint="eastAsia" w:ascii="微软雅黑" w:hAnsi="微软雅黑" w:eastAsia="微软雅黑"/>
          <w:lang w:eastAsia="zh-CN"/>
        </w:rPr>
        <w:t>】</w:t>
      </w:r>
      <w:r>
        <w:rPr>
          <w:rFonts w:hint="eastAsia" w:ascii="微软雅黑" w:hAnsi="微软雅黑" w:eastAsia="微软雅黑"/>
        </w:rPr>
        <w:t>，进入如下界面：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114300" distR="114300">
            <wp:extent cx="5273040" cy="3163570"/>
            <wp:effectExtent l="0" t="0" r="3810" b="17780"/>
            <wp:docPr id="139" name="图片 139" descr="fa5a877ec7619232679fef129da1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fa5a877ec7619232679fef129da13da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控制器出厂预制一个节目，节目的名称就是默认。可以通过后方的图标进行操作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垃圾桶图标：代表删除此节目片段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加号：代表增加新的节目片段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双箭头：显示所有节目，可以选择对应的节目进行设置修改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节目片段下面有视频文件，点击视频文件，右下角会出现黄色方框。黄色方框内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闹钟：设置视频的定时功能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灯泡：亮度调节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上下箭头：改变此视频文件在此节目片段中的排序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叉号：删除此视频文件。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底部的蓝色方框内加号代表添加视频文件。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②点击设置界面的</w:t>
      </w:r>
      <w:r>
        <w:rPr>
          <w:rFonts w:hint="eastAsia" w:ascii="微软雅黑" w:hAnsi="微软雅黑" w:eastAsia="微软雅黑"/>
          <w:lang w:eastAsia="zh-CN"/>
        </w:rPr>
        <w:t>【</w:t>
      </w:r>
      <w:r>
        <w:rPr>
          <w:rFonts w:hint="eastAsia" w:ascii="微软雅黑" w:hAnsi="微软雅黑" w:eastAsia="微软雅黑"/>
        </w:rPr>
        <w:t>播放计划</w:t>
      </w:r>
      <w:r>
        <w:rPr>
          <w:rFonts w:hint="eastAsia" w:ascii="微软雅黑" w:hAnsi="微软雅黑" w:eastAsia="微软雅黑"/>
          <w:lang w:eastAsia="zh-CN"/>
        </w:rPr>
        <w:t>】</w:t>
      </w:r>
      <w:r>
        <w:rPr>
          <w:rFonts w:hint="eastAsia" w:ascii="微软雅黑" w:hAnsi="微软雅黑" w:eastAsia="微软雅黑"/>
        </w:rPr>
        <w:t>，进入如下界面：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114300" distR="114300">
            <wp:extent cx="5273040" cy="3163570"/>
            <wp:effectExtent l="0" t="0" r="3810" b="17780"/>
            <wp:docPr id="140" name="图片 140" descr="1661225145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166122514531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人型标志：设置计划名称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双箭头：显示所有节目，可以修改计划对应的节目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闹钟：设置计划的定时功能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上下箭头：更改计划的优先级，越靠上优先级越高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减号：删除计划。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最下方的加号，表示添加新的计划。</w:t>
      </w:r>
    </w:p>
    <w:p>
      <w:pPr>
        <w:pStyle w:val="2"/>
        <w:numPr>
          <w:ilvl w:val="0"/>
          <w:numId w:val="0"/>
        </w:numPr>
        <w:rPr>
          <w:b w:val="0"/>
          <w:bCs w:val="0"/>
        </w:rPr>
      </w:pPr>
      <w:bookmarkStart w:id="2" w:name="_Toc4060"/>
      <w:r>
        <w:rPr>
          <w:rFonts w:hint="eastAsia"/>
          <w:b w:val="0"/>
          <w:bCs w:val="0"/>
        </w:rPr>
        <w:t>3. 远程操作</w:t>
      </w:r>
      <w:bookmarkEnd w:id="2"/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安装我司“炻器物联APP“或者是“炻器物联PC端”，通过手机号注册账户，开通云平台权限，可远程操作SD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708S</w:t>
      </w:r>
      <w:r>
        <w:rPr>
          <w:rFonts w:hint="eastAsia" w:ascii="微软雅黑" w:hAnsi="微软雅黑" w:eastAsia="微软雅黑"/>
        </w:rPr>
        <w:t>设备。</w:t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4. 详细说明强电控制</w:t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①手动开关，添加设备，设置地址，回路数，设备厂家（可对接所有厂家）</w:t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4171950" cy="2466975"/>
            <wp:effectExtent l="0" t="0" r="0" b="9525"/>
            <wp:docPr id="9" name="图片 9" descr="1684310906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43109064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5273040" cy="3163570"/>
            <wp:effectExtent l="0" t="0" r="3810" b="17780"/>
            <wp:docPr id="11" name="图片 11" descr="168431093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43109359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②定时列表设置，可以任意时间开启或关闭。</w:t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5267960" cy="628015"/>
            <wp:effectExtent l="0" t="0" r="8890" b="635"/>
            <wp:docPr id="13" name="图片 13" descr="168431120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8431120877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5273040" cy="3163570"/>
            <wp:effectExtent l="0" t="0" r="3810" b="17780"/>
            <wp:docPr id="12" name="图片 12" descr="16843111288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84311128838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③查询强电控制状态列表，可以查询各个回路的工作状态。</w:t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5273040" cy="3163570"/>
            <wp:effectExtent l="0" t="0" r="3810" b="17780"/>
            <wp:docPr id="14" name="图片 14" descr="1684311346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8431134670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</w:p>
    <w:p>
      <w:pPr>
        <w:pStyle w:val="9"/>
        <w:numPr>
          <w:ilvl w:val="0"/>
          <w:numId w:val="4"/>
        </w:numPr>
        <w:ind w:left="360" w:leftChars="0" w:hanging="360" w:firstLine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详细说明485模块功能</w:t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①吸顶红外：红外探测仪在探测到有人或物体移动时，播放想要的节目效果（可以定制）</w:t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3134360" cy="2592705"/>
            <wp:effectExtent l="0" t="0" r="8890" b="17145"/>
            <wp:docPr id="15" name="图片 15" descr="16843114975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84311497531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②485协议控制：通过第三方指令，可进行播放，停止，切换片段等操作（详情见控制协议）。</w:t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3146425" cy="2548890"/>
            <wp:effectExtent l="0" t="0" r="15875" b="3810"/>
            <wp:docPr id="16" name="图片 16" descr="1684311715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843117151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③485控制台控制：可以接收标准的512协议。</w:t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drawing>
          <wp:inline distT="0" distB="0" distL="114300" distR="114300">
            <wp:extent cx="3256280" cy="3058160"/>
            <wp:effectExtent l="0" t="0" r="1270" b="889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4"/>
        </w:numPr>
        <w:ind w:left="360" w:leftChars="0" w:hanging="360" w:firstLine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详细说明节点模式功能。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 xml:space="preserve"> 作为大型集控平台的节点端使用，通过TCP协议接入平台，接受平台控制;设置好服务器需要的相关参数，启用节点模式，主控自动连接平台。</w:t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drawing>
          <wp:inline distT="0" distB="0" distL="114300" distR="114300">
            <wp:extent cx="4819650" cy="2891790"/>
            <wp:effectExtent l="0" t="0" r="0" b="381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</w:p>
    <w:p/>
    <w:p/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 w:eastAsia="宋体"/>
        <w:lang w:eastAsia="zh-CN"/>
      </w:rPr>
    </w:pPr>
    <w:r>
      <w:rPr>
        <w:rFonts w:hint="eastAsia"/>
      </w:rPr>
      <w:t>地址：</w:t>
    </w:r>
    <w:r>
      <w:rPr>
        <w:rFonts w:hint="eastAsia" w:ascii="微软雅黑" w:hAnsi="微软雅黑" w:eastAsia="微软雅黑" w:cs="微软雅黑"/>
        <w:color w:val="000000"/>
        <w:sz w:val="18"/>
        <w:szCs w:val="18"/>
        <w:shd w:val="clear" w:color="auto" w:fill="FFFFFF"/>
      </w:rPr>
      <w:t>北京市通州区中关村科技园通州园景盛南四街17号65号楼</w:t>
    </w:r>
    <w:r>
      <w:rPr>
        <w:rFonts w:hint="eastAsia"/>
      </w:rPr>
      <w:t xml:space="preserve">  　        邮编：10110</w:t>
    </w:r>
    <w:r>
      <w:rPr>
        <w:rFonts w:hint="eastAsia"/>
        <w:lang w:val="en-US" w:eastAsia="zh-CN"/>
      </w:rPr>
      <w:t>2</w:t>
    </w:r>
  </w:p>
  <w:p>
    <w:pPr>
      <w:pStyle w:val="3"/>
      <w:rPr>
        <w:rFonts w:hint="eastAsia"/>
        <w:color w:val="0000FF"/>
        <w:u w:val="single"/>
        <w:lang w:val="en-US" w:eastAsia="zh-CN"/>
      </w:rPr>
    </w:pPr>
    <w:r>
      <w:rPr>
        <w:rFonts w:hint="eastAsia"/>
      </w:rPr>
      <w:t>电话：010-</w:t>
    </w:r>
    <w:r>
      <w:rPr>
        <w:rFonts w:hint="eastAsia"/>
        <w:lang w:val="en-US" w:eastAsia="zh-CN"/>
      </w:rPr>
      <w:t>56370005</w:t>
    </w:r>
    <w:r>
      <w:rPr>
        <w:rFonts w:hint="eastAsia"/>
      </w:rPr>
      <w:t xml:space="preserve">     传真：010-</w:t>
    </w:r>
    <w:r>
      <w:rPr>
        <w:rFonts w:hint="eastAsia"/>
        <w:lang w:val="en-US" w:eastAsia="zh-CN"/>
      </w:rPr>
      <w:t>56370005</w:t>
    </w:r>
    <w:r>
      <w:rPr>
        <w:rFonts w:hint="eastAsia"/>
      </w:rPr>
      <w:t>-8</w:t>
    </w:r>
    <w:r>
      <w:rPr>
        <w:rFonts w:hint="eastAsia"/>
        <w:lang w:val="en-US" w:eastAsia="zh-CN"/>
      </w:rPr>
      <w:t>10</w:t>
    </w:r>
    <w:r>
      <w:rPr>
        <w:rFonts w:hint="eastAsia"/>
      </w:rPr>
      <w:t>　  网址：</w:t>
    </w:r>
    <w:r>
      <w:rPr>
        <w:color w:val="0000FF"/>
        <w:u w:val="single"/>
      </w:rPr>
      <w:fldChar w:fldCharType="begin"/>
    </w:r>
    <w:r>
      <w:rPr>
        <w:color w:val="0000FF"/>
        <w:u w:val="single"/>
      </w:rPr>
      <w:instrText xml:space="preserve">HYPERLINK "http://www.bj-yutong.com"</w:instrText>
    </w:r>
    <w:r>
      <w:rPr>
        <w:color w:val="0000FF"/>
        <w:u w:val="single"/>
      </w:rPr>
      <w:fldChar w:fldCharType="separate"/>
    </w:r>
    <w:r>
      <w:rPr>
        <w:rStyle w:val="8"/>
        <w:rFonts w:hint="eastAsia"/>
        <w:color w:val="0000FF"/>
        <w:u w:val="single"/>
      </w:rPr>
      <w:t>http://www.</w:t>
    </w:r>
    <w:r>
      <w:rPr>
        <w:rFonts w:hint="eastAsia"/>
        <w:color w:val="0000FF"/>
        <w:u w:val="single"/>
        <w:lang w:val="en-US" w:eastAsia="zh-CN"/>
      </w:rPr>
      <w:t>ssg</w:t>
    </w:r>
    <w:r>
      <w:rPr>
        <w:color w:val="0000FF"/>
        <w:u w:val="single"/>
      </w:rPr>
      <w:fldChar w:fldCharType="end"/>
    </w:r>
    <w:r>
      <w:rPr>
        <w:rFonts w:hint="eastAsia"/>
        <w:color w:val="0000FF"/>
        <w:u w:val="single"/>
        <w:lang w:val="en-US" w:eastAsia="zh-CN"/>
      </w:rPr>
      <w:t>-china.cn</w:t>
    </w:r>
  </w:p>
  <w:p>
    <w:pPr>
      <w:pStyle w:val="3"/>
      <w:ind w:firstLine="4140" w:firstLineChars="2300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4</w:t>
    </w:r>
    <w:r>
      <w:fldChar w:fldCharType="end"/>
    </w:r>
  </w:p>
  <w:p>
    <w:pPr>
      <w:spacing w:line="400" w:lineRule="exact"/>
      <w:rPr>
        <w:rFonts w:ascii="微软雅黑" w:hAnsi="微软雅黑" w:eastAsia="微软雅黑" w:cs="Arial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clear" w:pos="4153"/>
      </w:tabs>
      <w:spacing w:line="400" w:lineRule="exact"/>
      <w:jc w:val="both"/>
    </w:pPr>
    <w: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72390</wp:posOffset>
          </wp:positionH>
          <wp:positionV relativeFrom="paragraph">
            <wp:posOffset>-76835</wp:posOffset>
          </wp:positionV>
          <wp:extent cx="913765" cy="322580"/>
          <wp:effectExtent l="0" t="0" r="635" b="1270"/>
          <wp:wrapNone/>
          <wp:docPr id="2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3765" cy="32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</w:rPr>
      <w:t xml:space="preserve">                                       </w:t>
    </w:r>
    <w:r>
      <w:rPr>
        <w:rFonts w:hint="eastAsia" w:ascii="微软雅黑" w:hAnsi="微软雅黑" w:eastAsia="微软雅黑" w:cs="微软雅黑"/>
      </w:rPr>
      <w:tab/>
    </w:r>
    <w:r>
      <w:rPr>
        <w:rFonts w:hint="eastAsia" w:ascii="微软雅黑" w:hAnsi="微软雅黑" w:eastAsia="微软雅黑" w:cs="微软雅黑"/>
      </w:rPr>
      <w:t xml:space="preserve">  </w:t>
    </w:r>
    <w:r>
      <w:rPr>
        <w:rFonts w:hint="eastAsia" w:ascii="微软雅黑" w:hAnsi="微软雅黑" w:eastAsia="微软雅黑" w:cs="微软雅黑"/>
        <w:sz w:val="21"/>
        <w:szCs w:val="21"/>
      </w:rPr>
      <w:t>北京软石光电科技有限公司</w:t>
    </w:r>
    <w:r>
      <w:rPr>
        <w:rFonts w:hint="eastAsia" w:ascii="微软雅黑" w:hAnsi="微软雅黑" w:eastAsia="微软雅黑" w:cs="微软雅黑"/>
      </w:rPr>
      <w:t xml:space="preserve">                                  </w:t>
    </w:r>
    <w:r>
      <w:t xml:space="preserve">  </w:t>
    </w:r>
  </w:p>
  <w:p>
    <w:r>
      <w:rPr>
        <w:sz w:val="18"/>
      </w:rPr>
      <w:pict>
        <v:shape id="PowerPlusWaterMarkObject27495" o:spid="_x0000_s4098" o:spt="136" type="#_x0000_t136" style="position:absolute;left:0pt;height:144.5pt;width:442.75pt;mso-position-horizontal:center;mso-position-horizontal-relative:margin;mso-position-vertical:center;mso-position-vertical-relative:margin;rotation:-2949120f;z-index:-251656192;mso-width-relative:page;mso-height-relative:page;" fillcolor="#C0C0C0" filled="t" stroked="f" coordsize="21600,21600" adj="10800">
          <v:path/>
          <v:fill on="t" opacity="24903f" focussize="0,0"/>
          <v:stroke on="f"/>
          <v:imagedata o:title=""/>
          <o:lock v:ext="edit" aspectratio="t"/>
          <v:textpath on="t" fitshape="t" fitpath="t" trim="t" xscale="f" string="软石光电" style="font-family:微软雅黑;font-size:36pt;v-same-letter-heights:f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3D57D5"/>
    <w:multiLevelType w:val="singleLevel"/>
    <w:tmpl w:val="F33D57D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B7E2F4E"/>
    <w:multiLevelType w:val="singleLevel"/>
    <w:tmpl w:val="FB7E2F4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0EA32D8"/>
    <w:multiLevelType w:val="multilevel"/>
    <w:tmpl w:val="00EA32D8"/>
    <w:lvl w:ilvl="0" w:tentative="0">
      <w:start w:val="1"/>
      <w:numFmt w:val="japaneseCounting"/>
      <w:lvlText w:val="%1."/>
      <w:lvlJc w:val="left"/>
      <w:pPr>
        <w:ind w:left="360" w:hanging="360"/>
      </w:pPr>
      <w:rPr>
        <w:rFonts w:hint="default" w:ascii="Times New Roman" w:hAnsi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38D6EB7"/>
    <w:multiLevelType w:val="multilevel"/>
    <w:tmpl w:val="338D6EB7"/>
    <w:lvl w:ilvl="0" w:tentative="0">
      <w:start w:val="1"/>
      <w:numFmt w:val="decimal"/>
      <w:pStyle w:val="2"/>
      <w:lvlText w:val="%1"/>
      <w:lvlJc w:val="left"/>
      <w:pPr>
        <w:ind w:left="420" w:hanging="420"/>
      </w:pPr>
      <w:rPr>
        <w:rFonts w:hint="eastAsia" w:ascii="Times New Roman" w:hAnsi="Times New Roman" w:cs="Times New Roman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CC80D01"/>
    <w:multiLevelType w:val="multilevel"/>
    <w:tmpl w:val="3CC80D0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0MWIxN2Q0MmVkNTI1YzIyODU4ZjI5ZGViZDMzYTEifQ=="/>
  </w:docVars>
  <w:rsids>
    <w:rsidRoot w:val="58D31A8B"/>
    <w:rsid w:val="00192B8F"/>
    <w:rsid w:val="06744259"/>
    <w:rsid w:val="0F6F0FF9"/>
    <w:rsid w:val="19D84FCE"/>
    <w:rsid w:val="2378337E"/>
    <w:rsid w:val="3A9146F8"/>
    <w:rsid w:val="41BA175E"/>
    <w:rsid w:val="4433761D"/>
    <w:rsid w:val="4F0669A7"/>
    <w:rsid w:val="5139389D"/>
    <w:rsid w:val="58D31A8B"/>
    <w:rsid w:val="6D5C4F28"/>
    <w:rsid w:val="79116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jc w:val="left"/>
      <w:outlineLvl w:val="0"/>
    </w:pPr>
    <w:rPr>
      <w:rFonts w:eastAsia="微软雅黑"/>
      <w:b/>
      <w:bCs/>
      <w:kern w:val="44"/>
      <w:szCs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qFormat/>
    <w:uiPriority w:val="39"/>
  </w:style>
  <w:style w:type="character" w:styleId="8">
    <w:name w:val="Hyperlink"/>
    <w:qFormat/>
    <w:uiPriority w:val="99"/>
    <w:rPr>
      <w:color w:val="0000FF"/>
      <w:u w:val="non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2493</Words>
  <Characters>2810</Characters>
  <Lines>0</Lines>
  <Paragraphs>0</Paragraphs>
  <TotalTime>204</TotalTime>
  <ScaleCrop>false</ScaleCrop>
  <LinksUpToDate>false</LinksUpToDate>
  <CharactersWithSpaces>9781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2023-05-18T02:32:00Z</dcterms:created>
  <dc:creator>Administrator</dc:creator>
  <cp:lastModifiedBy>刘晓娜</cp:lastModifiedBy>
  <dcterms:modified xsi:type="dcterms:W3CDTF">2023-06-29T06:08:34Z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5EC1E42B39D8454FADD76C2DBFC1F18D_13</vt:lpwstr>
  </property>
</Properties>
</file>