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u w:val="none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SS-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8"/>
          <w:szCs w:val="48"/>
        </w:rPr>
        <w:t>SD12</w:t>
      </w: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脱机</w:t>
      </w:r>
      <w:r>
        <w:rPr>
          <w:rFonts w:hint="eastAsia" w:ascii="微软雅黑" w:hAnsi="微软雅黑" w:eastAsia="微软雅黑" w:cs="微软雅黑"/>
          <w:sz w:val="48"/>
          <w:szCs w:val="48"/>
        </w:rPr>
        <w:t>主控</w:t>
      </w:r>
    </w:p>
    <w:p>
      <w:pPr>
        <w:pStyle w:val="2"/>
        <w:jc w:val="center"/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说明</w:t>
      </w: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</w:pPr>
      <w:r>
        <w:rPr>
          <w:rFonts w:hint="eastAsia"/>
        </w:rPr>
        <w:t>产品功能概述：</w:t>
      </w:r>
    </w:p>
    <w:p>
      <w:pPr>
        <w:ind w:firstLine="420" w:firstLineChars="200"/>
      </w:pPr>
      <w:r>
        <w:rPr>
          <w:rFonts w:hint="eastAsia" w:ascii="微软雅黑" w:hAnsi="微软雅黑" w:eastAsia="微软雅黑" w:cs="微软雅黑"/>
        </w:rPr>
        <w:t>一款简易的主控，操作方便，功能强大。可以实现播放生成的ssv脱机文件功能，无线同步播放功能，WIFI无线控制功能，灯具调试编址。操作简单，极易上手，满足客户以及调试人员在多种应用场景的操作需求。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产品外观及说明：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SD12播放器正视图及说明:</w:t>
      </w:r>
    </w:p>
    <w:p>
      <w:pPr>
        <w:numPr>
          <w:ilvl w:val="0"/>
          <w:numId w:val="0"/>
        </w:numPr>
        <w:rPr>
          <w:rFonts w:hint="eastAsia" w:ascii="宋体" w:hAnsi="宋体"/>
          <w:b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</w:rPr>
      </w:pPr>
    </w:p>
    <w:p>
      <w:pPr>
        <w:rPr>
          <w:rFonts w:hint="eastAsia" w:ascii="宋体" w:hAnsi="宋体" w:eastAsiaTheme="minorEastAsia"/>
          <w:b/>
          <w:lang w:eastAsia="zh-CN"/>
        </w:rPr>
      </w:pPr>
      <w:r>
        <w:rPr>
          <w:rFonts w:hint="eastAsia" w:ascii="宋体" w:hAnsi="宋体" w:eastAsiaTheme="minorEastAsia"/>
          <w:b/>
          <w:lang w:eastAsia="zh-CN"/>
        </w:rPr>
        <w:drawing>
          <wp:inline distT="0" distB="0" distL="114300" distR="114300">
            <wp:extent cx="5270500" cy="2246630"/>
            <wp:effectExtent l="0" t="0" r="6350" b="1270"/>
            <wp:docPr id="1" name="图片 1" descr="SD12正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D12正面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Theme="minorEastAsia"/>
          <w:b/>
          <w:lang w:eastAsia="zh-CN"/>
        </w:rPr>
      </w:pPr>
    </w:p>
    <w:p>
      <w:pPr>
        <w:rPr>
          <w:rFonts w:hint="eastAsia" w:ascii="宋体" w:hAnsi="宋体" w:eastAsiaTheme="minorEastAsia"/>
          <w:b/>
          <w:lang w:eastAsia="zh-CN"/>
        </w:rPr>
      </w:pPr>
    </w:p>
    <w:p>
      <w:pPr>
        <w:rPr>
          <w:rFonts w:hint="eastAsia" w:ascii="宋体" w:hAnsi="宋体" w:eastAsiaTheme="minorEastAsia"/>
          <w:b/>
          <w:lang w:eastAsia="zh-CN"/>
        </w:rPr>
      </w:pPr>
    </w:p>
    <w:p>
      <w:pPr>
        <w:rPr>
          <w:rFonts w:hint="eastAsia" w:ascii="宋体" w:hAnsi="宋体" w:eastAsiaTheme="minorEastAsia"/>
          <w:b/>
          <w:lang w:eastAsia="zh-CN"/>
        </w:rPr>
      </w:pP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2.控制器基本参数表: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输入电压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额定功率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长度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宽度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高度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固定孔间距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148</w:t>
            </w:r>
          </w:p>
        </w:tc>
      </w:tr>
    </w:tbl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</w:rPr>
      </w:pPr>
    </w:p>
    <w:p>
      <w:pPr>
        <w:pStyle w:val="3"/>
        <w:numPr>
          <w:ilvl w:val="0"/>
          <w:numId w:val="1"/>
        </w:numPr>
      </w:pPr>
      <w:r>
        <w:rPr>
          <w:rFonts w:hint="eastAsia"/>
        </w:rPr>
        <w:t>脱机文件说明：</w:t>
      </w:r>
    </w:p>
    <w:p>
      <w:r>
        <w:rPr>
          <w:rStyle w:val="13"/>
          <w:rFonts w:hint="eastAsia"/>
          <w:sz w:val="21"/>
          <w:szCs w:val="21"/>
        </w:rPr>
        <w:t>1.播放说明</w:t>
      </w:r>
      <w:r>
        <w:rPr>
          <w:rFonts w:hint="eastAsia"/>
        </w:rPr>
        <w:t>：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把制作好的SSV文件放TF卡或U盘中，插到SD12上后，控制器自动进行播放。控制器在同一时间内只能识别TF卡和U盘中的一个设备，因此要避免两个设备同时使用。当控制器识别存储设备时，会在播放界面右上角出现标识。所有识别到的播放节目会在“播放列表”中显示出来，并按列表顺序播放。</w:t>
      </w:r>
    </w:p>
    <w:p>
      <w:pPr>
        <w:pStyle w:val="3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2.定时片段优先级说明: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注: 下面的&lt;日期定时片段&gt;是指设置的节日或年月日,而没指定时:分:秒的片段, &lt;时间定时片段&gt;是指定了 时:分:秒的定时片段。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 &lt;时间定时片段&gt;优先级最高, 只要符合时间, 则立即播放, 一直播到停止时间。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 &lt;时间定时片段&gt;同时间段只有一个有效, 有多个时只播放“播放列表”中排列靠前的一个。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 &lt;日期定时片段&gt;为次优先级, 有符合当天的定时片段时(可以有多个),当天不再播放    非定时片段, 按顺序播放定时片段。</w:t>
      </w:r>
    </w:p>
    <w:p>
      <w:r>
        <w:rPr>
          <w:rFonts w:hint="eastAsia" w:ascii="微软雅黑" w:hAnsi="微软雅黑" w:eastAsia="微软雅黑" w:cs="微软雅黑"/>
        </w:rPr>
        <w:t>（备注：如有控制协议进行单播时，单播优先级最高）</w:t>
      </w:r>
    </w:p>
    <w:p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3.脱机文件制作：</w:t>
      </w:r>
    </w:p>
    <w:p>
      <w:pPr>
        <w:ind w:firstLine="210" w:firstLineChars="100"/>
        <w:rPr>
          <w:rFonts w:ascii="宋体" w:hAnsi="宋体"/>
          <w:bCs/>
        </w:rPr>
      </w:pPr>
      <w:r>
        <w:rPr>
          <w:rFonts w:hint="eastAsia" w:ascii="微软雅黑" w:hAnsi="微软雅黑" w:eastAsia="微软雅黑" w:cs="微软雅黑"/>
        </w:rPr>
        <w:t>在Easy Show软件中导入</w:t>
      </w:r>
      <w:r>
        <w:rPr>
          <w:rFonts w:hint="eastAsia" w:ascii="微软雅黑" w:hAnsi="微软雅黑" w:eastAsia="微软雅黑" w:cs="微软雅黑"/>
          <w:b/>
        </w:rPr>
        <w:t>素材</w:t>
      </w:r>
      <w:r>
        <w:rPr>
          <w:rFonts w:hint="eastAsia" w:ascii="微软雅黑" w:hAnsi="微软雅黑" w:eastAsia="微软雅黑" w:cs="微软雅黑"/>
        </w:rPr>
        <w:t>并创建</w:t>
      </w:r>
      <w:r>
        <w:rPr>
          <w:rFonts w:hint="eastAsia" w:ascii="微软雅黑" w:hAnsi="微软雅黑" w:eastAsia="微软雅黑" w:cs="微软雅黑"/>
          <w:b/>
        </w:rPr>
        <w:t>布线文件。</w:t>
      </w:r>
      <w:r>
        <w:rPr>
          <w:rFonts w:hint="eastAsia" w:ascii="微软雅黑" w:hAnsi="微软雅黑" w:eastAsia="微软雅黑" w:cs="微软雅黑"/>
          <w:bCs/>
        </w:rPr>
        <w:t>点击工具-脱机文件-生成脱机文件,详细操作可参考ES说明书。</w:t>
      </w:r>
    </w:p>
    <w:p/>
    <w:p>
      <w:pPr>
        <w:pStyle w:val="3"/>
      </w:pPr>
      <w:r>
        <w:rPr>
          <w:rFonts w:hint="eastAsia"/>
        </w:rPr>
        <w:t>第三章 显示屏显示以及按钮说明：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1．控制器通电后有10S左右的系统启动时间，期间屏幕是不亮的。开机后屏幕显示：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当前控制器内部的日期，时间，当前播放的节目名称，内容，以及控制播放的按钮（后退，播放/暂停，前进）。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2.控制器主要参数查看：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播放界面下按Home键查看当前系统的基本信息，再按Home键返回预览界面，不按任何按键等待5s后也会自动返回预览界面。其他界面下按Home键，快速返回播放界面。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3.操作设置：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按“menu”菜单键，显示功能列表 </w:t>
      </w:r>
    </w:p>
    <w:p>
      <w:pPr>
        <w:ind w:left="1054" w:hanging="1051" w:hanging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屏幕测试</w:t>
      </w:r>
      <w:r>
        <w:rPr>
          <w:rFonts w:hint="eastAsia" w:ascii="微软雅黑" w:hAnsi="微软雅黑" w:eastAsia="微软雅黑" w:cs="微软雅黑"/>
        </w:rPr>
        <w:t>：点击确认键进去屏幕测试设置里使用+/-键移动键选择所需要的测试效果和跑点。下方可以选择颜色顺序。端口通道数，播放速率以及芯片名称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亮度设置</w:t>
      </w:r>
      <w:r>
        <w:rPr>
          <w:rFonts w:hint="eastAsia" w:ascii="微软雅黑" w:hAnsi="微软雅黑" w:eastAsia="微软雅黑" w:cs="微软雅黑"/>
        </w:rPr>
        <w:t>：使用+/-键设置亮度，调节灯具亮度。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播放频率</w:t>
      </w:r>
      <w:r>
        <w:rPr>
          <w:rFonts w:hint="eastAsia" w:ascii="微软雅黑" w:hAnsi="微软雅黑" w:eastAsia="微软雅黑" w:cs="微软雅黑"/>
        </w:rPr>
        <w:t>：使用+/-键设置播放频率，调节播放速度。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芯片编址</w:t>
      </w:r>
      <w:r>
        <w:rPr>
          <w:rFonts w:hint="eastAsia" w:ascii="微软雅黑" w:hAnsi="微软雅黑" w:eastAsia="微软雅黑" w:cs="微软雅黑"/>
        </w:rPr>
        <w:t xml:space="preserve">：使用+/-键选择对应的芯片名称 ，首灯地址，通道数，要与灯具参数对应。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时间设置</w:t>
      </w:r>
      <w:r>
        <w:rPr>
          <w:rFonts w:hint="eastAsia" w:ascii="微软雅黑" w:hAnsi="微软雅黑" w:eastAsia="微软雅黑" w:cs="微软雅黑"/>
        </w:rPr>
        <w:t>：设置控制器内部时间。</w:t>
      </w:r>
    </w:p>
    <w:p>
      <w:pPr>
        <w:ind w:left="1054" w:hanging="1051" w:hanging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同步设置</w:t>
      </w:r>
      <w:r>
        <w:rPr>
          <w:rFonts w:hint="eastAsia" w:ascii="微软雅黑" w:hAnsi="微软雅黑" w:eastAsia="微软雅黑" w:cs="微软雅黑"/>
        </w:rPr>
        <w:t>：设置同步模式（信道号，主机，从机，接收主机ID等）实现多台主控无线同步。每个项目只能有一个主机，从机数量没有限制，同一项目所有设备信道相同。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 xml:space="preserve">WLAN   </w:t>
      </w:r>
      <w:r>
        <w:rPr>
          <w:rFonts w:hint="eastAsia" w:ascii="微软雅黑" w:hAnsi="微软雅黑" w:eastAsia="微软雅黑" w:cs="微软雅黑"/>
        </w:rPr>
        <w:t>：点击确认键进入设置里面可以看到设备热点名称以及密码，方便手机连接。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语言设置</w:t>
      </w:r>
      <w:r>
        <w:rPr>
          <w:rFonts w:hint="eastAsia" w:ascii="微软雅黑" w:hAnsi="微软雅黑" w:eastAsia="微软雅黑" w:cs="微软雅黑"/>
        </w:rPr>
        <w:t>：点击确认键进入设置里，可以进行中英文的切换。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播放列表：</w:t>
      </w:r>
      <w:r>
        <w:rPr>
          <w:rFonts w:hint="eastAsia" w:ascii="微软雅黑" w:hAnsi="微软雅黑" w:eastAsia="微软雅黑" w:cs="微软雅黑"/>
        </w:rPr>
        <w:t>点击确认键进入，可展示成功识别的ssv文件。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升    级</w:t>
      </w:r>
      <w:r>
        <w:rPr>
          <w:rFonts w:hint="eastAsia" w:ascii="微软雅黑" w:hAnsi="微软雅黑" w:eastAsia="微软雅黑" w:cs="微软雅黑"/>
        </w:rPr>
        <w:t>：升级主控固件。</w:t>
      </w:r>
    </w:p>
    <w:p/>
    <w:p>
      <w:pPr>
        <w:pStyle w:val="3"/>
        <w:tabs>
          <w:tab w:val="left" w:pos="670"/>
        </w:tabs>
      </w:pPr>
      <w:r>
        <w:rPr>
          <w:rFonts w:hint="eastAsia"/>
        </w:rPr>
        <w:t>第四章 同步功能说明：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主机配置</w:t>
      </w:r>
      <w:r>
        <w:rPr>
          <w:rFonts w:hint="eastAsia" w:ascii="微软雅黑" w:hAnsi="微软雅黑" w:eastAsia="微软雅黑" w:cs="微软雅黑"/>
        </w:rPr>
        <w:t>：按“menu”键》同步设置》信道号》同步模式》主机模式，按两次”home” 显示同步模式：Master(ID:xxxx);主机每10秒发送一次同步帧。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从机配置</w:t>
      </w:r>
      <w:r>
        <w:rPr>
          <w:rFonts w:hint="eastAsia" w:ascii="微软雅黑" w:hAnsi="微软雅黑" w:eastAsia="微软雅黑" w:cs="微软雅黑"/>
        </w:rPr>
        <w:t>：按“menu”键》同步设置》信道号（与主机信道号一致）》同步模式》从机模式，，弹出选择接收主机ID列表，选择对应主机ID。如一个主机ID也没有，需要等主机ID出现后才能选择配置。按两次”home” 显示同步模式：Slave(RecID:xxxx);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注意主机和从机信道号必须配置为相同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非同步模式：</w:t>
      </w:r>
      <w:r>
        <w:rPr>
          <w:rFonts w:hint="eastAsia" w:ascii="微软雅黑" w:hAnsi="微软雅黑" w:eastAsia="微软雅黑" w:cs="微软雅黑"/>
        </w:rPr>
        <w:t>按“menu”键-》同步设置-》非同步模式按”home” 显示模式为No Sync;</w:t>
      </w:r>
    </w:p>
    <w:p>
      <w:p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同步模式下，主机和从机SSV文件总帧数相同时，同一个时间所有控制器会播放对应的同一帧。非同步模式下，按帧逐帧进行播放。</w:t>
      </w:r>
    </w:p>
    <w:p>
      <w:pPr>
        <w:pStyle w:val="3"/>
        <w:numPr>
          <w:ilvl w:val="0"/>
          <w:numId w:val="3"/>
        </w:numPr>
      </w:pPr>
      <w:r>
        <w:rPr>
          <w:rFonts w:hint="eastAsia"/>
        </w:rPr>
        <w:t>WIFI局域网控制功能说明：</w:t>
      </w:r>
    </w:p>
    <w:p>
      <w:pPr>
        <w:ind w:left="210" w:leftChars="100" w:firstLine="420" w:firstLineChars="200"/>
      </w:pPr>
      <w:r>
        <w:rPr>
          <w:rFonts w:hint="eastAsia" w:ascii="微软雅黑" w:hAnsi="微软雅黑" w:eastAsia="微软雅黑" w:cs="微软雅黑"/>
        </w:rPr>
        <w:t>将</w:t>
      </w:r>
      <w:r>
        <w:rPr>
          <w:rFonts w:hint="eastAsia" w:ascii="微软雅黑" w:hAnsi="微软雅黑" w:eastAsia="微软雅黑" w:cs="微软雅黑"/>
          <w:szCs w:val="21"/>
        </w:rPr>
        <w:t>USB Wifi模块插到控制器</w:t>
      </w:r>
      <w:r>
        <w:rPr>
          <w:rFonts w:hint="eastAsia" w:ascii="微软雅黑" w:hAnsi="微软雅黑" w:eastAsia="微软雅黑" w:cs="微软雅黑"/>
        </w:rPr>
        <w:t>USB口上，手机上安装app-debug.apk，手机wifi与控制器连接好。打开手机上安装的软件，可以选择节目进行单播，可以全部重新播放和暂停，可以设置亮度和速度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灰度数据测试</w:t>
      </w:r>
      <w:r>
        <w:rPr>
          <w:rFonts w:hint="eastAsia" w:ascii="微软雅黑" w:hAnsi="微软雅黑" w:eastAsia="微软雅黑" w:cs="微软雅黑"/>
          <w:color w:val="auto"/>
        </w:rPr>
        <w:t>。</w:t>
      </w:r>
    </w:p>
    <w:p>
      <w:pPr>
        <w:pStyle w:val="3"/>
      </w:pPr>
      <w:r>
        <w:rPr>
          <w:rFonts w:hint="eastAsia"/>
        </w:rPr>
        <w:t>第六章 升级说明：</w:t>
      </w:r>
    </w:p>
    <w:p>
      <w:pPr>
        <w:ind w:left="210" w:leftChars="100"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 将APP_VXX.zip升级包（升级包包含文件夹APP）放入U盘或TF卡中安装到SD12上。 “menu”键》升级》选择升级包，按确定键，选择确定升级，APP进行升级。</w:t>
      </w:r>
    </w:p>
    <w:p>
      <w:pPr>
        <w:ind w:firstLine="420"/>
        <w:rPr>
          <w:rFonts w:hint="eastAsia" w:ascii="微软雅黑" w:hAnsi="微软雅黑" w:eastAsia="微软雅黑" w:cs="微软雅黑"/>
        </w:rPr>
      </w:pPr>
    </w:p>
    <w:p>
      <w:r>
        <w:rPr>
          <w:rFonts w:hint="eastAsia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rPr>
        <w:rFonts w:hint="eastAsia"/>
      </w:rPr>
      <w:t>地址：</w:t>
    </w:r>
    <w:r>
      <w:rPr>
        <w:rFonts w:hint="eastAsia" w:ascii="微软雅黑" w:hAnsi="微软雅黑" w:eastAsia="微软雅黑" w:cs="微软雅黑"/>
        <w:color w:val="000000"/>
        <w:sz w:val="18"/>
        <w:szCs w:val="18"/>
        <w:shd w:val="clear" w:color="auto" w:fill="FFFFFF"/>
      </w:rPr>
      <w:t>北京市通州区中关村科技园通州园景盛南四街17号65号楼</w:t>
    </w:r>
    <w:r>
      <w:rPr>
        <w:rFonts w:hint="eastAsia"/>
      </w:rPr>
      <w:t xml:space="preserve">  　        邮编：10110</w:t>
    </w:r>
    <w:r>
      <w:rPr>
        <w:rFonts w:hint="eastAsia"/>
        <w:lang w:val="en-US" w:eastAsia="zh-CN"/>
      </w:rPr>
      <w:t>2</w:t>
    </w:r>
  </w:p>
  <w:p>
    <w:pPr>
      <w:pStyle w:val="7"/>
      <w:rPr>
        <w:rFonts w:hint="default" w:eastAsia="宋体"/>
        <w:u w:val="single"/>
        <w:lang w:val="en-US" w:eastAsia="zh-CN"/>
      </w:rPr>
    </w:pPr>
    <w:r>
      <w:rPr>
        <w:rFonts w:hint="eastAsia"/>
      </w:rPr>
      <w:t>电话：010-</w:t>
    </w:r>
    <w:r>
      <w:rPr>
        <w:rFonts w:hint="eastAsia"/>
        <w:lang w:val="en-US" w:eastAsia="zh-CN"/>
      </w:rPr>
      <w:t>56370005</w:t>
    </w:r>
    <w:r>
      <w:rPr>
        <w:rFonts w:hint="eastAsia"/>
      </w:rPr>
      <w:t xml:space="preserve">     传真：010-</w:t>
    </w:r>
    <w:r>
      <w:rPr>
        <w:rFonts w:hint="eastAsia"/>
        <w:lang w:val="en-US" w:eastAsia="zh-CN"/>
      </w:rPr>
      <w:t>56370005</w:t>
    </w:r>
    <w:r>
      <w:rPr>
        <w:rFonts w:hint="eastAsia"/>
      </w:rPr>
      <w:t>-8</w:t>
    </w:r>
    <w:r>
      <w:rPr>
        <w:rFonts w:hint="eastAsia"/>
        <w:lang w:val="en-US" w:eastAsia="zh-CN"/>
      </w:rPr>
      <w:t>10</w:t>
    </w:r>
    <w:r>
      <w:rPr>
        <w:rFonts w:hint="eastAsia"/>
      </w:rPr>
      <w:t>　  网址：</w:t>
    </w:r>
    <w:r>
      <w:rPr>
        <w:color w:val="0000FF"/>
        <w:u w:val="single"/>
      </w:rPr>
      <w:fldChar w:fldCharType="begin"/>
    </w:r>
    <w:r>
      <w:rPr>
        <w:color w:val="0000FF"/>
        <w:u w:val="single"/>
      </w:rPr>
      <w:instrText xml:space="preserve">HYPERLINK "http://www.bj-yutong.com"</w:instrText>
    </w:r>
    <w:r>
      <w:rPr>
        <w:color w:val="0000FF"/>
        <w:u w:val="single"/>
      </w:rPr>
      <w:fldChar w:fldCharType="separate"/>
    </w:r>
    <w:r>
      <w:rPr>
        <w:rStyle w:val="12"/>
        <w:rFonts w:hint="eastAsia"/>
        <w:color w:val="0000FF"/>
        <w:u w:val="single"/>
      </w:rPr>
      <w:t>http://www.</w:t>
    </w:r>
    <w:r>
      <w:rPr>
        <w:rFonts w:hint="eastAsia"/>
        <w:color w:val="0000FF"/>
        <w:u w:val="single"/>
        <w:lang w:val="en-US" w:eastAsia="zh-CN"/>
      </w:rPr>
      <w:t>ssg</w:t>
    </w:r>
    <w:r>
      <w:rPr>
        <w:color w:val="0000FF"/>
        <w:u w:val="single"/>
      </w:rPr>
      <w:fldChar w:fldCharType="end"/>
    </w:r>
    <w:r>
      <w:rPr>
        <w:rFonts w:hint="eastAsia"/>
        <w:color w:val="0000FF"/>
        <w:u w:val="single"/>
        <w:lang w:val="en-US" w:eastAsia="zh-CN"/>
      </w:rPr>
      <w:t>-china.cn</w:t>
    </w:r>
  </w:p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tabs>
        <w:tab w:val="left" w:pos="6726"/>
        <w:tab w:val="clear" w:pos="4153"/>
      </w:tabs>
      <w:rPr>
        <w:rFonts w:hint="eastAsia"/>
        <w:lang w:val="en-US" w:eastAsia="zh-CN"/>
      </w:rPr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110490</wp:posOffset>
          </wp:positionH>
          <wp:positionV relativeFrom="paragraph">
            <wp:posOffset>43815</wp:posOffset>
          </wp:positionV>
          <wp:extent cx="913765" cy="322580"/>
          <wp:effectExtent l="0" t="0" r="635" b="127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5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</w:t>
    </w:r>
  </w:p>
  <w:p>
    <w:pPr>
      <w:pStyle w:val="8"/>
      <w:pBdr>
        <w:bottom w:val="single" w:color="auto" w:sz="4" w:space="1"/>
      </w:pBdr>
      <w:tabs>
        <w:tab w:val="left" w:pos="6726"/>
        <w:tab w:val="clear" w:pos="4153"/>
      </w:tabs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</w:t>
    </w:r>
    <w:r>
      <w:rPr>
        <w:rFonts w:hint="eastAsia" w:ascii="微软雅黑" w:hAnsi="微软雅黑" w:eastAsia="微软雅黑" w:cs="微软雅黑"/>
        <w:b w:val="0"/>
        <w:bCs w:val="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 w:val="0"/>
        <w:bCs w:val="0"/>
        <w:sz w:val="21"/>
        <w:szCs w:val="21"/>
        <w:lang w:val="en-US" w:eastAsia="zh-CN"/>
      </w:rPr>
      <w:t>北京软石光电科技有限公司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603E6"/>
    <w:multiLevelType w:val="singleLevel"/>
    <w:tmpl w:val="BA1603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40A882"/>
    <w:multiLevelType w:val="singleLevel"/>
    <w:tmpl w:val="CE40A88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D02CDE60"/>
    <w:multiLevelType w:val="singleLevel"/>
    <w:tmpl w:val="D02CDE60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0MWIxN2Q0MmVkNTI1YzIyODU4ZjI5ZGViZDMzYTEifQ=="/>
  </w:docVars>
  <w:rsids>
    <w:rsidRoot w:val="0602159F"/>
    <w:rsid w:val="000B5A06"/>
    <w:rsid w:val="002426A7"/>
    <w:rsid w:val="002822D3"/>
    <w:rsid w:val="002846D2"/>
    <w:rsid w:val="003B1600"/>
    <w:rsid w:val="00415BFB"/>
    <w:rsid w:val="004A7CB3"/>
    <w:rsid w:val="00583AB3"/>
    <w:rsid w:val="006A23D4"/>
    <w:rsid w:val="007E05A1"/>
    <w:rsid w:val="008963A4"/>
    <w:rsid w:val="008B3DAC"/>
    <w:rsid w:val="00982BA3"/>
    <w:rsid w:val="009F4315"/>
    <w:rsid w:val="00CD23BE"/>
    <w:rsid w:val="00FC206D"/>
    <w:rsid w:val="00FD3890"/>
    <w:rsid w:val="015349D0"/>
    <w:rsid w:val="02783976"/>
    <w:rsid w:val="03213AF2"/>
    <w:rsid w:val="03457C8E"/>
    <w:rsid w:val="034E3848"/>
    <w:rsid w:val="0594550C"/>
    <w:rsid w:val="0602159F"/>
    <w:rsid w:val="0D60367F"/>
    <w:rsid w:val="0E360C02"/>
    <w:rsid w:val="0EEA2E90"/>
    <w:rsid w:val="0F25725B"/>
    <w:rsid w:val="0F9C5147"/>
    <w:rsid w:val="0FFD2062"/>
    <w:rsid w:val="110D7AE0"/>
    <w:rsid w:val="158C76A0"/>
    <w:rsid w:val="16217007"/>
    <w:rsid w:val="166D15EC"/>
    <w:rsid w:val="177A06A5"/>
    <w:rsid w:val="18C25A8C"/>
    <w:rsid w:val="19031CDC"/>
    <w:rsid w:val="196E3C44"/>
    <w:rsid w:val="1A253F7A"/>
    <w:rsid w:val="1A3B730B"/>
    <w:rsid w:val="1A3F5D58"/>
    <w:rsid w:val="1A5C7509"/>
    <w:rsid w:val="1A95167E"/>
    <w:rsid w:val="1CD139D1"/>
    <w:rsid w:val="1D7844D8"/>
    <w:rsid w:val="1E85149C"/>
    <w:rsid w:val="2061074D"/>
    <w:rsid w:val="20FF5536"/>
    <w:rsid w:val="21C1459A"/>
    <w:rsid w:val="21F16521"/>
    <w:rsid w:val="225F4347"/>
    <w:rsid w:val="22661084"/>
    <w:rsid w:val="23721EB3"/>
    <w:rsid w:val="260E37B5"/>
    <w:rsid w:val="26AA272C"/>
    <w:rsid w:val="2A7F4FF2"/>
    <w:rsid w:val="2BFF2BDC"/>
    <w:rsid w:val="2C0F0476"/>
    <w:rsid w:val="2D422D68"/>
    <w:rsid w:val="2E9B1989"/>
    <w:rsid w:val="305C00A7"/>
    <w:rsid w:val="32400B82"/>
    <w:rsid w:val="32622DEC"/>
    <w:rsid w:val="36093E8F"/>
    <w:rsid w:val="38991974"/>
    <w:rsid w:val="38E02175"/>
    <w:rsid w:val="3A6D130B"/>
    <w:rsid w:val="3AD658F6"/>
    <w:rsid w:val="3CAD5D6E"/>
    <w:rsid w:val="3F103AB1"/>
    <w:rsid w:val="42D27F5D"/>
    <w:rsid w:val="44977CEC"/>
    <w:rsid w:val="44EB427A"/>
    <w:rsid w:val="467E6D33"/>
    <w:rsid w:val="496D6C31"/>
    <w:rsid w:val="4A630034"/>
    <w:rsid w:val="4A64194E"/>
    <w:rsid w:val="5124051D"/>
    <w:rsid w:val="52A848CC"/>
    <w:rsid w:val="53421923"/>
    <w:rsid w:val="55A5489B"/>
    <w:rsid w:val="58B46A1D"/>
    <w:rsid w:val="5A2A59AF"/>
    <w:rsid w:val="5A78321C"/>
    <w:rsid w:val="5DFE3EA4"/>
    <w:rsid w:val="608048E4"/>
    <w:rsid w:val="61BB5D8B"/>
    <w:rsid w:val="65C43C25"/>
    <w:rsid w:val="69643946"/>
    <w:rsid w:val="6A6B16CC"/>
    <w:rsid w:val="6B4D309F"/>
    <w:rsid w:val="6D293BA9"/>
    <w:rsid w:val="6E674C86"/>
    <w:rsid w:val="6EB61752"/>
    <w:rsid w:val="71F31B1A"/>
    <w:rsid w:val="72D30E87"/>
    <w:rsid w:val="73214EEF"/>
    <w:rsid w:val="73C434BE"/>
    <w:rsid w:val="79395DFC"/>
    <w:rsid w:val="7B3D7962"/>
    <w:rsid w:val="7D6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标题 3 Char"/>
    <w:link w:val="4"/>
    <w:qFormat/>
    <w:uiPriority w:val="0"/>
    <w:rPr>
      <w:b/>
      <w:sz w:val="32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标题 1 Char"/>
    <w:link w:val="2"/>
    <w:qFormat/>
    <w:uiPriority w:val="0"/>
    <w:rPr>
      <w:b/>
      <w:kern w:val="44"/>
      <w:sz w:val="44"/>
    </w:rPr>
  </w:style>
  <w:style w:type="character" w:customStyle="1" w:styleId="16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1567</Words>
  <Characters>1748</Characters>
  <Lines>36</Lines>
  <Paragraphs>10</Paragraphs>
  <TotalTime>0</TotalTime>
  <ScaleCrop>false</ScaleCrop>
  <LinksUpToDate>false</LinksUpToDate>
  <CharactersWithSpaces>4889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2022-06-24T02:58:00Z</dcterms:created>
  <dc:creator>Administrator</dc:creator>
  <cp:lastModifiedBy>Administrator</cp:lastModifiedBy>
  <dcterms:modified xsi:type="dcterms:W3CDTF">2022-10-17T01:47:37Z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D35A428E936343A7B1C7F86E895547D6</vt:lpwstr>
  </property>
</Properties>
</file>